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12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附件1</w:t>
      </w:r>
    </w:p>
    <w:p w14:paraId="31ABF2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 </w:t>
      </w:r>
    </w:p>
    <w:p w14:paraId="596049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第十二届（2025年度）山东省人力资源社会</w:t>
      </w:r>
    </w:p>
    <w:p w14:paraId="0B2D4D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保障科研成果申报材料要求</w:t>
      </w:r>
    </w:p>
    <w:p w14:paraId="1F9F81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 </w:t>
      </w:r>
    </w:p>
    <w:p w14:paraId="5629E8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一、申报成果类型</w:t>
      </w:r>
    </w:p>
    <w:p w14:paraId="7FB083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13CB32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2.论文集一般不作为著作申报，其中的单篇文章可作为论文申报，但同一作者论述同一主题的论文集可作为著作申报。</w:t>
      </w:r>
    </w:p>
    <w:p w14:paraId="1095C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2667D5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二、时限要求</w:t>
      </w:r>
    </w:p>
    <w:p w14:paraId="1FD449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论文以发表时间为准；著作以第1版印刷时间为准；调研报告以报告完成、批示或采用时间为准；课题（项目）以成果通过鉴定的时间为准。所有成果不以写作时间及“前言”“后记”中的说明或其他证明为据。</w:t>
      </w:r>
    </w:p>
    <w:p w14:paraId="4692C1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三、署名要求</w:t>
      </w:r>
    </w:p>
    <w:p w14:paraId="42A204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41475F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四、申报主体要求</w:t>
      </w:r>
    </w:p>
    <w:p w14:paraId="17DC3E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7E8849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2.著作由作者或主编申报，版权页上署名的顾问、编委、主审等不具有申报权。不能以著作节选章节具名申报。</w:t>
      </w:r>
    </w:p>
    <w:p w14:paraId="4960BB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3.多人合作成果不能以个人名义申报，须与合作者共同具名申报。</w:t>
      </w:r>
    </w:p>
    <w:p w14:paraId="00E53A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4.中央驻鲁单位的科研成果可以申报。与中央有关部门或外省合作成果，其中我省人员为主要负责人或第一作者的研究成果可以申报。</w:t>
      </w:r>
    </w:p>
    <w:p w14:paraId="28EE05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五、不得申报情形</w:t>
      </w:r>
    </w:p>
    <w:p w14:paraId="16B60A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1.与人力资源和社会保障工作内容无关的成果。</w:t>
      </w:r>
    </w:p>
    <w:p w14:paraId="343185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2.不符合查重比例要求的成果。</w:t>
      </w:r>
    </w:p>
    <w:p w14:paraId="0EF08C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3.公文、法律、法规等条文性文件。</w:t>
      </w:r>
    </w:p>
    <w:p w14:paraId="182952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4.保密期内的成果。</w:t>
      </w:r>
    </w:p>
    <w:p w14:paraId="3805F6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5.知识产权有争议的成果。</w:t>
      </w:r>
    </w:p>
    <w:p w14:paraId="0838D1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6.增刊上发表的论文。</w:t>
      </w:r>
    </w:p>
    <w:p w14:paraId="7DB2EA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8" w:lineRule="atLeas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7.教材、教辅类的成果。</w:t>
      </w:r>
    </w:p>
    <w:p w14:paraId="4094D7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27034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1BEC"/>
    <w:rsid w:val="3B27099C"/>
    <w:rsid w:val="69911BEC"/>
    <w:rsid w:val="771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1802</Words>
  <Characters>1886</Characters>
  <Lines>0</Lines>
  <Paragraphs>0</Paragraphs>
  <TotalTime>5</TotalTime>
  <ScaleCrop>false</ScaleCrop>
  <LinksUpToDate>false</LinksUpToDate>
  <CharactersWithSpaces>1926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2026-05-07T08:49:00Z</dcterms:created>
  <dc:creator>删繁</dc:creator>
  <cp:lastModifiedBy>刘琳</cp:lastModifiedBy>
  <dcterms:modified xsi:type="dcterms:W3CDTF">2026-05-12T09:11:46Z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A0F01C2F54E54026ACDD3D329E01C850_13</vt:lpwstr>
  </property>
  <property fmtid="{D5CDD505-2E9C-101B-9397-08002B2CF9AE}" pid="4" name="KSOTemplateDocerSaveRecord">
    <vt:lpwstr>eyJoZGlkIjoiNTBkMDAyZmZjYmE3ZGMyOGJhOWM5Mzc2YWQwNzBjY2IiLCJ1c2VySWQiOiIxMDQyNTQxNzMxIn0=</vt:lpwstr>
  </property>
</Properties>
</file>